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Title: Embracing Change: Navigating the Impact of AI on Market Research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today's rapidly evolving landscape, the integration of Artificial Intelligence (AI) across various industries has sparked widespread discussions on its transformative potential. Market research, in particular, is undergoing significant change with the introduction of AI, which is revolutionizing traditional methodologies and practices. While many perceive AI as the ultimate solution for all research needs, this notion prompts a nuanced evaluation of its contributions, revealing both opportunities and risks.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widespread recognition of AI's role in marketing and market research is evident in the plethora of literature analyzing its use cases and potential risks. AI facilitates streamlined and optimized research through data collection, analysis, and process automation (Chintalapati &amp; Pandey, 2022). McKinsey &amp; Co.'s research underscores AI's multifaceted utility, serving as a catalyst for innovation and operational efficiency in various industries.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AI presents boundless opportunities for innovation, yet it also poses challenges that must be addressed with care. The Gen AI BEST Framework emphasizes the importance of developing ethical and responsible AI solutions, prioritizing transparency, accountability, and fairness (MRS). Ethical considerations surrounding AI's application, including privacy and data integrity, demand vigilant oversight.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While AI offers fast and efficient analysis, it cannot fully replace human expertise in nuanced interpretation and empathy (Wirth, 2018). Rather than viewing AI as a threat to traditional market research, it should be seen as an opportunity for collaboration between human experience and technological advancement.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anticipating AI's impact on my career as a market researcher, I envision an adaptable environment where continuous learning and adjustment are essential. Familiarity with AI-based tools and methodologies is crucial, along with a comprehensive understanding of AI's capabilities and limitations. Moreover, I aim to develop an ethical framework for AI applications, ensuring responsible usage.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AI is poised to transform the role of market researchers, empowering them to generate actionable insights and strategic decision-making. Leveraging predictive analytics and machine learning algorithms, researchers can uncover hidden patterns within vast datasets, enabling them to remain attuned to market dynamics and consumer preferences.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summary, AI represents a significant change in the market research industry, offering novel approaches to research methods and insights generation. However, its integration requires careful consideration of ethical implications. I am prepared to embrace this new era of market research, leveraging AI's potential while upholding principles of privacy, transparency, and human-centricity.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References: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Chintalapati, S., &amp; Pandey, S. K. (2022). Artificial intelligence in Marketing: A systematic literature review. International Journal of Market Research, 64(1), 38-68. Available at </w:t>
      </w:r>
      <w:hyperlink r:id="rId6">
        <w:r w:rsidDel="00000000" w:rsidR="00000000" w:rsidRPr="00000000">
          <w:rPr>
            <w:color w:val="1155cc"/>
            <w:u w:val="single"/>
            <w:rtl w:val="0"/>
          </w:rPr>
          <w:t xml:space="preserve">https://journals.sagepub.com/doi/10.1177/14707853211018428 </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McKinsey &amp; Co. (n.d.). What is AI? Retrieved from </w:t>
      </w:r>
      <w:hyperlink r:id="rId7">
        <w:r w:rsidDel="00000000" w:rsidR="00000000" w:rsidRPr="00000000">
          <w:rPr>
            <w:color w:val="1155cc"/>
            <w:u w:val="single"/>
            <w:rtl w:val="0"/>
          </w:rPr>
          <w:t xml:space="preserve">https://www.mckinsey.com/featured-insights/mckinsey-explainers/what-is-ai</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Wirth, N. (2018). Hello marketing, what can artificial intelligence help you with? International Journal of Market Research, 60(5), 435-438. </w:t>
      </w:r>
      <w:hyperlink r:id="rId8">
        <w:r w:rsidDel="00000000" w:rsidR="00000000" w:rsidRPr="00000000">
          <w:rPr>
            <w:color w:val="1155cc"/>
            <w:u w:val="single"/>
            <w:rtl w:val="0"/>
          </w:rPr>
          <w:t xml:space="preserve">https://journals.sagepub.com/doi/full/10.1177/1470785318776841</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Infodesk. (n.d.). Market insights strategy: Traditional research vs. AI-driven analysis. Retrieved from </w:t>
      </w:r>
      <w:hyperlink r:id="rId9">
        <w:r w:rsidDel="00000000" w:rsidR="00000000" w:rsidRPr="00000000">
          <w:rPr>
            <w:color w:val="1155cc"/>
            <w:u w:val="single"/>
            <w:rtl w:val="0"/>
          </w:rPr>
          <w:t xml:space="preserve">https://www.infodesk.com/blog/market-insights-strategy-traditional-research-vs.-ai-driven-analysis</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LinkedIn. (n.d.). The rise of AI in market research: Can artificial intelligence outperform? Retrieved from </w:t>
      </w:r>
      <w:hyperlink r:id="rId10">
        <w:r w:rsidDel="00000000" w:rsidR="00000000" w:rsidRPr="00000000">
          <w:rPr>
            <w:color w:val="1155cc"/>
            <w:u w:val="single"/>
            <w:rtl w:val="0"/>
          </w:rPr>
          <w:t xml:space="preserve">https://www.linkedin.com/pulse/rise-ai-market-research-can-artificial-intelligence-outperform/</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linkedin.com/pulse/rise-ai-market-research-can-artificial-intelligence-outperform/" TargetMode="External"/><Relationship Id="rId9" Type="http://schemas.openxmlformats.org/officeDocument/2006/relationships/hyperlink" Target="https://www.infodesk.com/blog/market-insights-strategy-traditional-research-vs.-ai-driven-analysis" TargetMode="External"/><Relationship Id="rId5" Type="http://schemas.openxmlformats.org/officeDocument/2006/relationships/styles" Target="styles.xml"/><Relationship Id="rId6" Type="http://schemas.openxmlformats.org/officeDocument/2006/relationships/hyperlink" Target="https://journals.sagepub.com/doi/10.1177/14707853211018428" TargetMode="External"/><Relationship Id="rId7" Type="http://schemas.openxmlformats.org/officeDocument/2006/relationships/hyperlink" Target="https://www.mckinsey.com/featured-insights/mckinsey-explainers/what-is-ai" TargetMode="External"/><Relationship Id="rId8" Type="http://schemas.openxmlformats.org/officeDocument/2006/relationships/hyperlink" Target="https://journals.sagepub.com/doi/full/10.1177/1470785318776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